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tLeast" w:line="0"/>
        <w:ind w:left="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3489960</wp:posOffset>
            </wp:positionH>
            <wp:positionV relativeFrom="page">
              <wp:posOffset>421640</wp:posOffset>
            </wp:positionV>
            <wp:extent cx="467360" cy="46672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8"/>
          <w:szCs w:val="8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3488690</wp:posOffset>
            </wp:positionH>
            <wp:positionV relativeFrom="page">
              <wp:posOffset>421640</wp:posOffset>
            </wp:positionV>
            <wp:extent cx="508635" cy="508000"/>
            <wp:effectExtent l="0" t="0" r="0" b="0"/>
            <wp:wrapNone/>
            <wp:docPr id="2" name="Figura1" descr="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SERVIÇO PÚBLICO FEDERAL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MINISTÉRIO DA EDUCAÇÃO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CENTRO FEDERAL DE EDUCAÇÃO TECNOLÓGICA DE MINAS GERAIS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DIRETORIA DE EXTENSÃO E DESENVOLVIMENTO COMUNITÁRIO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TERMO DE COMPROMISSO PARA APRESENTAÇÃO DE PROPOSTA DE PATROCÍNIO </w:t>
      </w:r>
      <w:r>
        <w:rPr>
          <w:b/>
          <w:sz w:val="24"/>
          <w:szCs w:val="24"/>
        </w:rPr>
        <w:t xml:space="preserve">PARA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pt-PT" w:eastAsia="pt-PT" w:bidi="pt-PT"/>
        </w:rPr>
        <w:t>EVENTOS DE EXTENSÃO</w:t>
      </w:r>
      <w:r>
        <w:rPr>
          <w:b/>
          <w:sz w:val="24"/>
          <w:szCs w:val="24"/>
        </w:rPr>
        <w:t xml:space="preserve"> DO CEFET-MG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033"/>
        <w:gridCol w:w="7036"/>
      </w:tblGrid>
      <w:tr>
        <w:trPr/>
        <w:tc>
          <w:tcPr>
            <w:tcW w:w="9069" w:type="dxa"/>
            <w:gridSpan w:val="2"/>
            <w:tcBorders/>
            <w:shd w:color="auto"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Dados da Empresa</w:t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 xml:space="preserve">Nome Fantasia: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Razão Social: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CNPJ: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Endereço: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Representante legal: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Telefone: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36" w:type="dxa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>Email: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1366"/>
        <w:gridCol w:w="504"/>
        <w:gridCol w:w="1310"/>
        <w:gridCol w:w="504"/>
        <w:gridCol w:w="1310"/>
        <w:gridCol w:w="516"/>
        <w:gridCol w:w="1298"/>
        <w:gridCol w:w="516"/>
        <w:gridCol w:w="1297"/>
      </w:tblGrid>
      <w:tr>
        <w:trPr/>
        <w:tc>
          <w:tcPr>
            <w:tcW w:w="9069" w:type="dxa"/>
            <w:gridSpan w:val="10"/>
            <w:tcBorders/>
            <w:shd w:fill="DDDDDD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Proposta de cota de patrocínio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366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  <w:t>Platina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  <w:t>Ouro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  <w:t>Prata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298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  <w:t>Bronze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297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  <w:t>Cobre</w:t>
            </w:r>
          </w:p>
        </w:tc>
      </w:tr>
      <w:tr>
        <w:trPr/>
        <w:tc>
          <w:tcPr>
            <w:tcW w:w="9069" w:type="dxa"/>
            <w:gridSpan w:val="10"/>
            <w:tcBorders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58" w:type="dxa"/>
            <w:gridSpan w:val="7"/>
            <w:tcBorders/>
          </w:tcPr>
          <w:p>
            <w:pPr>
              <w:pStyle w:val="Contedodatabela"/>
              <w:widowControl w:val="false"/>
              <w:jc w:val="right"/>
              <w:rPr/>
            </w:pPr>
            <w:r>
              <w:rPr/>
              <w:t xml:space="preserve">Valor: 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R$  0,00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070"/>
      </w:tblGrid>
      <w:tr>
        <w:trPr/>
        <w:tc>
          <w:tcPr>
            <w:tcW w:w="9070" w:type="dxa"/>
            <w:tcBorders/>
            <w:shd w:color="auto"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Declaração de compromisso</w:t>
            </w:r>
          </w:p>
        </w:tc>
      </w:tr>
      <w:tr>
        <w:trPr/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/>
              <w:t xml:space="preserve">Venho por meio deste documento atender à chamada pública do CEFET-MG para captação de patrocínio para o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pt-PT" w:eastAsia="pt-PT" w:bidi="pt-PT"/>
              </w:rPr>
              <w:t xml:space="preserve">evento de extensão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t-PT" w:eastAsia="pt-PT" w:bidi="pt-PT"/>
              </w:rPr>
              <w:t>“XXXXXXX”</w:t>
            </w:r>
            <w:r>
              <w:rPr/>
              <w:t>, amplamente divulgado, visando apoiar financeiramente a realização deste evento.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/>
              <w:t>Em caso de aprovação da proposta de patrocínio apresentada, me comprometo a disponibilizar o recurso proposto neste documento de acordo com as normas e prazos estabelecidos nesta chamada. Estou ciente que o patrocínio a ser concedido por meio da empresa por mim representada não poderá, sob hipótese alguma, gerar ou cobrar despesas, relativas a esta concessão, ao Centro Federal de Educação Tecnológica de Minas Gerais (CEFET-MG).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Declaro estar ciente e de acordo com as informações prestadas.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_______________, _____ de ____________ de 2024.</w:t>
      </w:r>
    </w:p>
    <w:p>
      <w:pPr>
        <w:pStyle w:val="Normal"/>
        <w:jc w:val="right"/>
        <w:rPr/>
      </w:pPr>
      <w:r>
        <w:rPr/>
        <w:t>(Local e data)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/>
        <w:t xml:space="preserve">Assinatura do representante da empresa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e263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be263a"/>
    <w:rPr>
      <w:rFonts w:ascii="Times New Roman" w:hAnsi="Times New Roman" w:eastAsia="Times New Roman" w:cs="Times New Roman"/>
      <w:lang w:val="pt-PT" w:eastAsia="pt-PT" w:bidi="pt-PT"/>
    </w:rPr>
  </w:style>
  <w:style w:type="character" w:styleId="LinkdaInternet" w:customStyle="1">
    <w:name w:val="Link da Internet"/>
    <w:basedOn w:val="DefaultParagraphFont"/>
    <w:uiPriority w:val="99"/>
    <w:unhideWhenUsed/>
    <w:rsid w:val="000e7a4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e42fa5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a50f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0279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80272d"/>
    <w:rPr>
      <w:rFonts w:ascii="Times New Roman" w:hAnsi="Times New Roman" w:eastAsia="Times New Roman" w:cs="Times New Roman"/>
      <w:lang w:val="pt-PT" w:eastAsia="pt-PT" w:bidi="pt-PT"/>
    </w:rPr>
  </w:style>
  <w:style w:type="character" w:styleId="FooterChar" w:customStyle="1">
    <w:name w:val="Footer Char"/>
    <w:basedOn w:val="DefaultParagraphFont"/>
    <w:uiPriority w:val="99"/>
    <w:qFormat/>
    <w:rsid w:val="0080272d"/>
    <w:rPr>
      <w:rFonts w:ascii="Times New Roman" w:hAnsi="Times New Roman" w:eastAsia="Times New Roman" w:cs="Times New Roman"/>
      <w:lang w:val="pt-PT" w:eastAsia="pt-PT" w:bidi="pt-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BodyTextChar"/>
    <w:uiPriority w:val="1"/>
    <w:qFormat/>
    <w:rsid w:val="00be263a"/>
    <w:pPr>
      <w:ind w:left="102" w:hanging="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22cae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rsid w:val="0080272d"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80272d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FooterChar"/>
    <w:uiPriority w:val="99"/>
    <w:unhideWhenUsed/>
    <w:rsid w:val="0080272d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71a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0920-F61F-D048-A28F-6FB2D99B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LibreOffice/7.3.7.2$Linux_X86_64 LibreOffice_project/30$Build-2</Application>
  <AppVersion>15.0000</AppVersion>
  <Pages>1</Pages>
  <Words>185</Words>
  <Characters>1149</Characters>
  <CharactersWithSpaces>1310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2023-05-09T19:10:00Z</dcterms:created>
  <dc:creator>Cardeal Flávio</dc:creator>
  <dc:description/>
  <dc:language>pt-BR</dc:language>
  <cp:lastModifiedBy/>
  <dcterms:modified xsi:type="dcterms:W3CDTF">2023-12-18T08:51:22Z</dcterms:modified>
  <cp:revision>231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